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A" w:rsidRDefault="00C1611A" w:rsidP="00C1611A">
      <w:pPr>
        <w:shd w:val="clear" w:color="auto" w:fill="FFFFFF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2863970" cy="708788"/>
            <wp:effectExtent l="0" t="0" r="0" b="0"/>
            <wp:docPr id="1" name="Image 1" descr="D:\B2B Voluntary Initiative\B2B Voluntary Initiative\Website and logo\logo\final\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2B Voluntary Initiative\B2B Voluntary Initiative\Website and logo\logo\final\Logo with 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3"/>
                    <a:stretch/>
                  </pic:blipFill>
                  <pic:spPr bwMode="auto">
                    <a:xfrm>
                      <a:off x="0" y="0"/>
                      <a:ext cx="2864141" cy="7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11A" w:rsidRDefault="00C1611A" w:rsidP="00C1611A">
      <w:pPr>
        <w:shd w:val="clear" w:color="auto" w:fill="FFFFFF"/>
        <w:jc w:val="center"/>
        <w:rPr>
          <w:sz w:val="28"/>
          <w:szCs w:val="28"/>
          <w:lang w:val="en-GB"/>
        </w:rPr>
      </w:pPr>
    </w:p>
    <w:p w:rsidR="00C1611A" w:rsidRPr="00D50281" w:rsidRDefault="00C1611A" w:rsidP="00D50281">
      <w:pPr>
        <w:shd w:val="clear" w:color="auto" w:fill="FFFFFF"/>
        <w:jc w:val="center"/>
        <w:rPr>
          <w:sz w:val="32"/>
          <w:szCs w:val="32"/>
          <w:lang w:val="en-GB"/>
        </w:rPr>
      </w:pPr>
      <w:r w:rsidRPr="00D50281">
        <w:rPr>
          <w:sz w:val="32"/>
          <w:szCs w:val="32"/>
          <w:lang w:val="en-GB"/>
        </w:rPr>
        <w:t xml:space="preserve">Information on the </w:t>
      </w:r>
      <w:r w:rsidR="008E2E5E" w:rsidRPr="00D50281">
        <w:rPr>
          <w:sz w:val="32"/>
          <w:szCs w:val="32"/>
          <w:lang w:val="en-GB"/>
        </w:rPr>
        <w:t xml:space="preserve">upcoming </w:t>
      </w:r>
      <w:r w:rsidRPr="00D50281">
        <w:rPr>
          <w:sz w:val="32"/>
          <w:szCs w:val="32"/>
          <w:lang w:val="en-GB"/>
        </w:rPr>
        <w:t>annual compliance survey</w:t>
      </w:r>
    </w:p>
    <w:p w:rsidR="00C1611A" w:rsidRDefault="00C1611A" w:rsidP="00A05E76">
      <w:pPr>
        <w:shd w:val="clear" w:color="auto" w:fill="FFFFFF"/>
        <w:rPr>
          <w:lang w:val="en-GB"/>
        </w:rPr>
      </w:pPr>
    </w:p>
    <w:p w:rsidR="00A05E76" w:rsidRPr="00AD392E" w:rsidRDefault="00A05E76" w:rsidP="00A05E76">
      <w:pPr>
        <w:shd w:val="clear" w:color="auto" w:fill="FFFFFF"/>
        <w:rPr>
          <w:lang w:val="en-GB"/>
        </w:rPr>
      </w:pPr>
      <w:r>
        <w:rPr>
          <w:lang w:val="en-GB"/>
        </w:rPr>
        <w:t xml:space="preserve">Dear </w:t>
      </w:r>
      <w:r w:rsidR="00C1611A">
        <w:rPr>
          <w:lang w:val="en-GB"/>
        </w:rPr>
        <w:t>Sir/Madam</w:t>
      </w:r>
      <w:r w:rsidRPr="00AD392E">
        <w:rPr>
          <w:lang w:val="en-GB"/>
        </w:rPr>
        <w:t>,</w:t>
      </w:r>
    </w:p>
    <w:p w:rsidR="00A05E76" w:rsidRPr="00AD392E" w:rsidRDefault="00A05E76" w:rsidP="00A05E76">
      <w:pPr>
        <w:shd w:val="clear" w:color="auto" w:fill="FFFFFF"/>
        <w:rPr>
          <w:lang w:val="en-GB"/>
        </w:rPr>
      </w:pPr>
      <w:r w:rsidRPr="00AD392E">
        <w:rPr>
          <w:lang w:val="en-GB"/>
        </w:rPr>
        <w:t> </w:t>
      </w:r>
    </w:p>
    <w:p w:rsidR="00A05E76" w:rsidRPr="00747853" w:rsidRDefault="00536074" w:rsidP="00A05E76">
      <w:pPr>
        <w:shd w:val="clear" w:color="auto" w:fill="FFFFFF"/>
        <w:jc w:val="both"/>
        <w:rPr>
          <w:color w:val="FF0000"/>
          <w:lang w:val="en-GB"/>
        </w:rPr>
      </w:pPr>
      <w:r>
        <w:rPr>
          <w:lang w:val="en-GB"/>
        </w:rPr>
        <w:t>Your company is registered to t</w:t>
      </w:r>
      <w:r w:rsidR="00A05E76" w:rsidRPr="00AD392E">
        <w:rPr>
          <w:lang w:val="en-GB"/>
        </w:rPr>
        <w:t>he Supply Chain Initiative</w:t>
      </w:r>
      <w:r>
        <w:rPr>
          <w:lang w:val="en-GB"/>
        </w:rPr>
        <w:t xml:space="preserve"> (SCI)</w:t>
      </w:r>
      <w:r w:rsidR="00A05E76" w:rsidRPr="00AD392E">
        <w:rPr>
          <w:lang w:val="en-GB"/>
        </w:rPr>
        <w:t xml:space="preserve">. As part of your commitments you agreed to take part in a mandatory </w:t>
      </w:r>
      <w:r w:rsidR="00A05E76" w:rsidRPr="009C05FC">
        <w:rPr>
          <w:lang w:val="en-GB"/>
        </w:rPr>
        <w:t>annual survey</w:t>
      </w:r>
      <w:r w:rsidR="00A05E76" w:rsidRPr="009C05FC">
        <w:rPr>
          <w:rStyle w:val="Appeldenotedefin"/>
          <w:lang w:val="en-GB"/>
        </w:rPr>
        <w:endnoteReference w:id="1"/>
      </w:r>
      <w:r w:rsidR="00A05E76" w:rsidRPr="009C05FC">
        <w:rPr>
          <w:lang w:val="en-GB"/>
        </w:rPr>
        <w:t xml:space="preserve">. As indicated in the framework, the purpose of the survey is to help monitor progress and serve as </w:t>
      </w:r>
      <w:r w:rsidR="00A05E76" w:rsidRPr="00AD392E">
        <w:rPr>
          <w:lang w:val="en-GB"/>
        </w:rPr>
        <w:t>a basis for evaluation of compliance.</w:t>
      </w:r>
      <w:r w:rsidR="00A05E76">
        <w:rPr>
          <w:lang w:val="en-GB"/>
        </w:rPr>
        <w:t xml:space="preserve"> 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 xml:space="preserve">This letter aims to provide you with information on this upcoming survey in order to facilitate </w:t>
      </w:r>
      <w:r>
        <w:rPr>
          <w:lang w:val="en-GB"/>
        </w:rPr>
        <w:t>your</w:t>
      </w:r>
      <w:r w:rsidRPr="00AD392E">
        <w:rPr>
          <w:lang w:val="en-GB"/>
        </w:rPr>
        <w:t xml:space="preserve"> preparation and internal organisation before the survey opens, on 1</w:t>
      </w:r>
      <w:r>
        <w:rPr>
          <w:lang w:val="en-GB"/>
        </w:rPr>
        <w:t>st</w:t>
      </w:r>
      <w:r w:rsidRPr="00AD392E">
        <w:rPr>
          <w:lang w:val="en-GB"/>
        </w:rPr>
        <w:t xml:space="preserve"> September this year. 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 </w:t>
      </w:r>
    </w:p>
    <w:p w:rsidR="00A05E76" w:rsidRPr="00AD392E" w:rsidRDefault="00A05E76" w:rsidP="00A05E76">
      <w:pPr>
        <w:pStyle w:val="default"/>
        <w:shd w:val="clear" w:color="auto" w:fill="FFFFFF"/>
        <w:jc w:val="both"/>
        <w:rPr>
          <w:color w:val="auto"/>
          <w:lang w:val="en-GB"/>
        </w:rPr>
      </w:pPr>
      <w:r w:rsidRPr="00AD392E">
        <w:rPr>
          <w:color w:val="auto"/>
          <w:sz w:val="22"/>
          <w:szCs w:val="22"/>
          <w:lang w:val="en-GB"/>
        </w:rPr>
        <w:t xml:space="preserve">The survey </w:t>
      </w:r>
      <w:r>
        <w:rPr>
          <w:color w:val="auto"/>
          <w:sz w:val="22"/>
          <w:szCs w:val="22"/>
          <w:lang w:val="en-GB"/>
        </w:rPr>
        <w:t xml:space="preserve">consists </w:t>
      </w:r>
      <w:r w:rsidR="000B009B">
        <w:rPr>
          <w:color w:val="auto"/>
          <w:sz w:val="22"/>
          <w:szCs w:val="22"/>
          <w:lang w:val="en-GB"/>
        </w:rPr>
        <w:t xml:space="preserve">of </w:t>
      </w:r>
      <w:r>
        <w:rPr>
          <w:color w:val="auto"/>
          <w:sz w:val="22"/>
          <w:szCs w:val="22"/>
          <w:lang w:val="en-GB"/>
        </w:rPr>
        <w:t>an on-line questionnaire covering</w:t>
      </w:r>
      <w:r w:rsidR="00C874F0">
        <w:rPr>
          <w:color w:val="auto"/>
          <w:sz w:val="22"/>
          <w:szCs w:val="22"/>
          <w:lang w:val="en-GB"/>
        </w:rPr>
        <w:t xml:space="preserve"> the following </w:t>
      </w:r>
      <w:r w:rsidRPr="00AD392E">
        <w:rPr>
          <w:color w:val="auto"/>
          <w:sz w:val="22"/>
          <w:szCs w:val="22"/>
          <w:lang w:val="en-GB"/>
        </w:rPr>
        <w:t xml:space="preserve">main elements: </w:t>
      </w:r>
    </w:p>
    <w:p w:rsidR="00A05E76" w:rsidRPr="00AD392E" w:rsidRDefault="00A05E76" w:rsidP="00A05E76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  <w:lang w:val="en-GB"/>
        </w:rPr>
      </w:pPr>
      <w:bookmarkStart w:id="0" w:name="_Ref387751530"/>
      <w:r w:rsidRPr="00AD392E">
        <w:rPr>
          <w:color w:val="auto"/>
          <w:sz w:val="22"/>
          <w:szCs w:val="22"/>
          <w:lang w:val="en-GB"/>
        </w:rPr>
        <w:t>Training of staff;</w:t>
      </w:r>
      <w:bookmarkEnd w:id="0"/>
    </w:p>
    <w:p w:rsidR="00A05E76" w:rsidRPr="00AD392E" w:rsidRDefault="00A05E76" w:rsidP="00A05E76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  <w:lang w:val="en-GB"/>
        </w:rPr>
      </w:pPr>
      <w:r w:rsidRPr="00AD392E">
        <w:rPr>
          <w:color w:val="auto"/>
          <w:sz w:val="22"/>
          <w:szCs w:val="22"/>
          <w:lang w:val="en-GB"/>
        </w:rPr>
        <w:t>Communi</w:t>
      </w:r>
      <w:r w:rsidR="00536074">
        <w:rPr>
          <w:color w:val="auto"/>
          <w:sz w:val="22"/>
          <w:szCs w:val="22"/>
          <w:lang w:val="en-GB"/>
        </w:rPr>
        <w:t>cation to business partners;</w:t>
      </w:r>
    </w:p>
    <w:p w:rsidR="00A05E76" w:rsidRPr="00536074" w:rsidRDefault="00A05E76" w:rsidP="00A05E76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  <w:lang w:val="en-GB"/>
        </w:rPr>
      </w:pPr>
      <w:r w:rsidRPr="00AD392E">
        <w:rPr>
          <w:color w:val="auto"/>
          <w:sz w:val="22"/>
          <w:szCs w:val="22"/>
          <w:lang w:val="en-GB"/>
        </w:rPr>
        <w:t>Operation of the dispute resolution options (number of complaints lodged and received</w:t>
      </w:r>
      <w:r w:rsidR="000B009B">
        <w:rPr>
          <w:color w:val="auto"/>
          <w:sz w:val="22"/>
          <w:szCs w:val="22"/>
          <w:lang w:val="en-GB"/>
        </w:rPr>
        <w:t>,</w:t>
      </w:r>
      <w:r w:rsidR="000B009B" w:rsidRPr="00AD392E">
        <w:rPr>
          <w:color w:val="auto"/>
          <w:sz w:val="22"/>
          <w:szCs w:val="22"/>
          <w:lang w:val="en-GB"/>
        </w:rPr>
        <w:t xml:space="preserve"> </w:t>
      </w:r>
      <w:r w:rsidRPr="00AD392E">
        <w:rPr>
          <w:color w:val="auto"/>
          <w:sz w:val="22"/>
          <w:szCs w:val="22"/>
          <w:lang w:val="en-GB"/>
        </w:rPr>
        <w:t>but not the substance of any disputes handled un</w:t>
      </w:r>
      <w:r w:rsidR="00536074">
        <w:rPr>
          <w:color w:val="auto"/>
          <w:sz w:val="22"/>
          <w:szCs w:val="22"/>
          <w:lang w:val="en-GB"/>
        </w:rPr>
        <w:t>der the SCI</w:t>
      </w:r>
      <w:r w:rsidRPr="00AD392E">
        <w:rPr>
          <w:color w:val="auto"/>
          <w:sz w:val="22"/>
          <w:szCs w:val="22"/>
          <w:lang w:val="en-GB"/>
        </w:rPr>
        <w:t>)</w:t>
      </w:r>
      <w:r w:rsidR="00536074">
        <w:rPr>
          <w:color w:val="auto"/>
          <w:sz w:val="22"/>
          <w:szCs w:val="22"/>
          <w:lang w:val="en-GB"/>
        </w:rPr>
        <w:t>; and</w:t>
      </w:r>
    </w:p>
    <w:p w:rsidR="00536074" w:rsidRPr="00AD392E" w:rsidRDefault="00536074" w:rsidP="00A05E76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  <w:lang w:val="en-GB"/>
        </w:rPr>
      </w:pPr>
      <w:r>
        <w:rPr>
          <w:color w:val="auto"/>
          <w:sz w:val="22"/>
          <w:szCs w:val="22"/>
          <w:lang w:val="en-GB"/>
        </w:rPr>
        <w:t>Satisfaction</w:t>
      </w:r>
    </w:p>
    <w:p w:rsidR="00A05E76" w:rsidRDefault="00A05E76" w:rsidP="00A05E76">
      <w:pPr>
        <w:shd w:val="clear" w:color="auto" w:fill="FFFFFF"/>
        <w:jc w:val="both"/>
        <w:rPr>
          <w:b/>
          <w:lang w:val="en-GB"/>
        </w:rPr>
      </w:pPr>
    </w:p>
    <w:p w:rsidR="00A05E76" w:rsidRPr="00AD392E" w:rsidRDefault="00A05E76" w:rsidP="00A05E76">
      <w:pPr>
        <w:shd w:val="clear" w:color="auto" w:fill="FFFFFF"/>
        <w:jc w:val="both"/>
        <w:rPr>
          <w:b/>
          <w:lang w:val="en-GB"/>
        </w:rPr>
      </w:pPr>
      <w:r w:rsidRPr="00AD392E">
        <w:rPr>
          <w:b/>
          <w:lang w:val="en-GB"/>
        </w:rPr>
        <w:t>Response to the survey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The survey will be conducted online</w:t>
      </w:r>
      <w:r>
        <w:rPr>
          <w:lang w:val="en-GB"/>
        </w:rPr>
        <w:t xml:space="preserve"> by </w:t>
      </w:r>
      <w:r w:rsidRPr="00AB3E77">
        <w:rPr>
          <w:i/>
          <w:lang w:val="en-GB"/>
        </w:rPr>
        <w:t>Dedicated</w:t>
      </w:r>
      <w:r>
        <w:rPr>
          <w:i/>
          <w:lang w:val="en-GB"/>
        </w:rPr>
        <w:t>,</w:t>
      </w:r>
      <w:r w:rsidRPr="00AD392E">
        <w:rPr>
          <w:lang w:val="en-GB"/>
        </w:rPr>
        <w:t xml:space="preserve"> an independent market research and opinion polling agency based in Belgium</w:t>
      </w:r>
      <w:r>
        <w:rPr>
          <w:lang w:val="en-GB"/>
        </w:rPr>
        <w:t xml:space="preserve">. Dedicated was </w:t>
      </w:r>
      <w:r w:rsidRPr="00AD392E">
        <w:rPr>
          <w:lang w:val="en-GB"/>
        </w:rPr>
        <w:t>appointed by the Governance Group</w:t>
      </w:r>
      <w:r>
        <w:rPr>
          <w:lang w:val="en-GB"/>
        </w:rPr>
        <w:t xml:space="preserve"> as</w:t>
      </w:r>
      <w:r w:rsidRPr="00AD392E">
        <w:rPr>
          <w:lang w:val="en-GB"/>
        </w:rPr>
        <w:t xml:space="preserve"> a neutral intermediary and </w:t>
      </w:r>
      <w:r>
        <w:rPr>
          <w:lang w:val="en-GB"/>
        </w:rPr>
        <w:t xml:space="preserve">is </w:t>
      </w:r>
      <w:r w:rsidRPr="00AD392E">
        <w:rPr>
          <w:lang w:val="en-GB"/>
        </w:rPr>
        <w:t>bound by strict rules of confide</w:t>
      </w:r>
      <w:r>
        <w:rPr>
          <w:lang w:val="en-GB"/>
        </w:rPr>
        <w:t>ntiality and legal privilege.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 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 xml:space="preserve">At the end of August, you will receive an email </w:t>
      </w:r>
      <w:r w:rsidR="001A017C">
        <w:rPr>
          <w:lang w:val="en-GB"/>
        </w:rPr>
        <w:t xml:space="preserve">from Dedicated </w:t>
      </w:r>
      <w:r w:rsidRPr="00AD392E">
        <w:rPr>
          <w:lang w:val="en-GB"/>
        </w:rPr>
        <w:t>with a personalised link to access the online survey, which will be open from 1</w:t>
      </w:r>
      <w:r w:rsidR="009A5BD6">
        <w:rPr>
          <w:lang w:val="en-GB"/>
        </w:rPr>
        <w:t>st</w:t>
      </w:r>
      <w:r w:rsidRPr="00AD392E">
        <w:rPr>
          <w:lang w:val="en-GB"/>
        </w:rPr>
        <w:t xml:space="preserve"> September to </w:t>
      </w:r>
      <w:r w:rsidR="00C1611A">
        <w:rPr>
          <w:lang w:val="en-GB"/>
        </w:rPr>
        <w:t>16 October</w:t>
      </w:r>
      <w:r w:rsidR="004A659E">
        <w:rPr>
          <w:lang w:val="en-GB"/>
        </w:rPr>
        <w:t xml:space="preserve"> 201</w:t>
      </w:r>
      <w:r w:rsidR="00536074">
        <w:rPr>
          <w:lang w:val="en-GB"/>
        </w:rPr>
        <w:t>6</w:t>
      </w:r>
      <w:r w:rsidRPr="00AD392E">
        <w:rPr>
          <w:lang w:val="en-GB"/>
        </w:rPr>
        <w:t xml:space="preserve">. 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</w:p>
    <w:p w:rsidR="00A05E76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 xml:space="preserve">The survey is carried out at </w:t>
      </w:r>
      <w:r w:rsidRPr="00AD392E">
        <w:rPr>
          <w:u w:val="single"/>
          <w:lang w:val="en-GB"/>
        </w:rPr>
        <w:t>national level</w:t>
      </w:r>
      <w:r w:rsidRPr="00AD392E">
        <w:rPr>
          <w:lang w:val="en-GB"/>
        </w:rPr>
        <w:t xml:space="preserve">. If your registration covers more than one country, the survey </w:t>
      </w:r>
      <w:r w:rsidRPr="00AD392E">
        <w:rPr>
          <w:u w:val="single"/>
          <w:lang w:val="en-GB"/>
        </w:rPr>
        <w:t>must</w:t>
      </w:r>
      <w:r w:rsidRPr="00AD392E">
        <w:rPr>
          <w:lang w:val="en-GB"/>
        </w:rPr>
        <w:t xml:space="preserve"> be completed online by </w:t>
      </w:r>
      <w:r w:rsidRPr="00AD392E">
        <w:rPr>
          <w:u w:val="single"/>
          <w:lang w:val="en-GB"/>
        </w:rPr>
        <w:t>each</w:t>
      </w:r>
      <w:r w:rsidRPr="00AD392E">
        <w:rPr>
          <w:lang w:val="en-GB"/>
        </w:rPr>
        <w:t xml:space="preserve"> of the national entities/subsidiaries that participate in the </w:t>
      </w:r>
      <w:r w:rsidR="00536074">
        <w:rPr>
          <w:lang w:val="en-GB"/>
        </w:rPr>
        <w:t>SCI</w:t>
      </w:r>
      <w:r w:rsidR="00C874F0">
        <w:rPr>
          <w:lang w:val="en-GB"/>
        </w:rPr>
        <w:t>. T</w:t>
      </w:r>
      <w:r w:rsidRPr="00AD392E">
        <w:rPr>
          <w:lang w:val="en-GB"/>
        </w:rPr>
        <w:t>his input will be directly sent to Dedicated.</w:t>
      </w:r>
      <w:r>
        <w:rPr>
          <w:lang w:val="en-GB"/>
        </w:rPr>
        <w:t xml:space="preserve">  </w:t>
      </w:r>
    </w:p>
    <w:p w:rsidR="00A05E76" w:rsidRDefault="00A05E76" w:rsidP="00A05E76">
      <w:pPr>
        <w:shd w:val="clear" w:color="auto" w:fill="FFFFFF"/>
        <w:jc w:val="both"/>
        <w:rPr>
          <w:lang w:val="en-GB"/>
        </w:rPr>
      </w:pPr>
    </w:p>
    <w:p w:rsidR="00A05E76" w:rsidRDefault="00A05E76" w:rsidP="00A05E76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The survey will cover the period from your registration until 31 August 201</w:t>
      </w:r>
      <w:r w:rsidR="00536074">
        <w:rPr>
          <w:lang w:val="en-GB"/>
        </w:rPr>
        <w:t>6</w:t>
      </w:r>
      <w:r>
        <w:rPr>
          <w:lang w:val="en-GB"/>
        </w:rPr>
        <w:t>.</w:t>
      </w:r>
    </w:p>
    <w:p w:rsidR="001A017C" w:rsidRDefault="001A017C" w:rsidP="00A05E76">
      <w:pPr>
        <w:shd w:val="clear" w:color="auto" w:fill="FFFFFF"/>
        <w:jc w:val="both"/>
        <w:rPr>
          <w:lang w:val="en-GB"/>
        </w:rPr>
      </w:pPr>
    </w:p>
    <w:p w:rsidR="001A017C" w:rsidRPr="00AD392E" w:rsidRDefault="000B009B" w:rsidP="00A05E76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Y</w:t>
      </w:r>
      <w:r w:rsidR="001A017C">
        <w:rPr>
          <w:lang w:val="en-GB"/>
        </w:rPr>
        <w:t xml:space="preserve">ou </w:t>
      </w:r>
      <w:r>
        <w:rPr>
          <w:lang w:val="en-GB"/>
        </w:rPr>
        <w:t>may have taken</w:t>
      </w:r>
      <w:r w:rsidR="001A017C">
        <w:rPr>
          <w:lang w:val="en-GB"/>
        </w:rPr>
        <w:t xml:space="preserve"> part in the compliance survey last year, </w:t>
      </w:r>
      <w:r>
        <w:rPr>
          <w:lang w:val="en-GB"/>
        </w:rPr>
        <w:t xml:space="preserve">however </w:t>
      </w:r>
      <w:r w:rsidR="001A017C">
        <w:rPr>
          <w:lang w:val="en-GB"/>
        </w:rPr>
        <w:t>you will still need to fill in the new questionnaire as this is an annual commitment.</w:t>
      </w:r>
      <w:r w:rsidR="00DC0D4C">
        <w:rPr>
          <w:lang w:val="en-GB"/>
        </w:rPr>
        <w:t xml:space="preserve"> The text of the questionnaire </w:t>
      </w:r>
      <w:r w:rsidR="00592BD4">
        <w:rPr>
          <w:lang w:val="en-GB"/>
        </w:rPr>
        <w:t>is slightly different from last year’s questionnaire and</w:t>
      </w:r>
      <w:r w:rsidR="00DC0D4C">
        <w:rPr>
          <w:lang w:val="en-GB"/>
        </w:rPr>
        <w:t xml:space="preserve"> will be </w:t>
      </w:r>
      <w:r w:rsidR="00DC0D4C" w:rsidRPr="00DC0D4C">
        <w:rPr>
          <w:u w:val="single"/>
          <w:lang w:val="en-GB"/>
        </w:rPr>
        <w:t xml:space="preserve">adapted to </w:t>
      </w:r>
      <w:r w:rsidR="00DC0D4C" w:rsidRPr="00C874F0">
        <w:rPr>
          <w:u w:val="single"/>
          <w:lang w:val="en-GB"/>
        </w:rPr>
        <w:t>your date of registration</w:t>
      </w:r>
      <w:r w:rsidR="00DC0D4C">
        <w:rPr>
          <w:lang w:val="en-GB"/>
        </w:rPr>
        <w:t>.</w:t>
      </w:r>
    </w:p>
    <w:p w:rsidR="00A05E76" w:rsidRDefault="00A05E76" w:rsidP="00A05E76">
      <w:pPr>
        <w:shd w:val="clear" w:color="auto" w:fill="FFFFFF"/>
        <w:jc w:val="both"/>
        <w:rPr>
          <w:lang w:val="en-GB"/>
        </w:rPr>
      </w:pPr>
    </w:p>
    <w:p w:rsidR="00A05E76" w:rsidRPr="006F0FAA" w:rsidRDefault="00A05E76" w:rsidP="00A05E76">
      <w:pPr>
        <w:shd w:val="clear" w:color="auto" w:fill="FFFFFF"/>
        <w:jc w:val="both"/>
        <w:rPr>
          <w:color w:val="FF0000"/>
          <w:lang w:val="en-GB"/>
        </w:rPr>
      </w:pPr>
    </w:p>
    <w:p w:rsidR="00A05E76" w:rsidRPr="00AD392E" w:rsidRDefault="00A05E76" w:rsidP="00A05E76">
      <w:pPr>
        <w:pStyle w:val="default"/>
        <w:shd w:val="clear" w:color="auto" w:fill="FFFFFF"/>
        <w:tabs>
          <w:tab w:val="left" w:pos="3559"/>
        </w:tabs>
        <w:jc w:val="both"/>
        <w:rPr>
          <w:b/>
          <w:color w:val="auto"/>
          <w:lang w:val="en-GB"/>
        </w:rPr>
      </w:pPr>
      <w:r w:rsidRPr="00AD392E">
        <w:rPr>
          <w:b/>
          <w:color w:val="auto"/>
          <w:sz w:val="22"/>
          <w:szCs w:val="22"/>
          <w:lang w:val="en-GB"/>
        </w:rPr>
        <w:t>Internal preparation</w:t>
      </w:r>
      <w:r w:rsidRPr="00AD392E">
        <w:rPr>
          <w:b/>
          <w:color w:val="auto"/>
          <w:sz w:val="22"/>
          <w:szCs w:val="22"/>
          <w:lang w:val="en-GB"/>
        </w:rPr>
        <w:tab/>
      </w:r>
    </w:p>
    <w:p w:rsidR="00A05E76" w:rsidRPr="00AD392E" w:rsidRDefault="00A05E76" w:rsidP="00A05E76">
      <w:pPr>
        <w:jc w:val="both"/>
        <w:rPr>
          <w:lang w:val="en-GB"/>
        </w:rPr>
      </w:pPr>
      <w:r>
        <w:rPr>
          <w:lang w:val="en-GB"/>
        </w:rPr>
        <w:t>You are encouraged</w:t>
      </w:r>
      <w:r w:rsidRPr="00AD392E">
        <w:rPr>
          <w:lang w:val="en-GB"/>
        </w:rPr>
        <w:t xml:space="preserve"> to </w:t>
      </w:r>
      <w:r>
        <w:rPr>
          <w:lang w:val="en-GB"/>
        </w:rPr>
        <w:t xml:space="preserve">start </w:t>
      </w:r>
      <w:r w:rsidRPr="00AD392E">
        <w:rPr>
          <w:lang w:val="en-GB"/>
        </w:rPr>
        <w:t>collect</w:t>
      </w:r>
      <w:r>
        <w:rPr>
          <w:lang w:val="en-GB"/>
        </w:rPr>
        <w:t>ing</w:t>
      </w:r>
      <w:r w:rsidRPr="00AD392E">
        <w:rPr>
          <w:lang w:val="en-GB"/>
        </w:rPr>
        <w:t xml:space="preserve"> the required data within your organisation </w:t>
      </w:r>
      <w:r w:rsidRPr="00AD392E">
        <w:rPr>
          <w:u w:val="single"/>
          <w:lang w:val="en-GB"/>
        </w:rPr>
        <w:t>before the online survey opens</w:t>
      </w:r>
      <w:r>
        <w:rPr>
          <w:u w:val="single"/>
          <w:lang w:val="en-GB"/>
        </w:rPr>
        <w:t>.</w:t>
      </w:r>
      <w:r w:rsidRPr="00512F5C">
        <w:rPr>
          <w:lang w:val="en-GB"/>
        </w:rPr>
        <w:t xml:space="preserve"> </w:t>
      </w:r>
      <w:r>
        <w:rPr>
          <w:lang w:val="en-GB"/>
        </w:rPr>
        <w:t xml:space="preserve"> To enable you to do this, </w:t>
      </w:r>
      <w:r w:rsidRPr="00AD392E">
        <w:rPr>
          <w:lang w:val="en-GB"/>
        </w:rPr>
        <w:t>you can alr</w:t>
      </w:r>
      <w:r w:rsidR="00536074">
        <w:rPr>
          <w:lang w:val="en-GB"/>
        </w:rPr>
        <w:t xml:space="preserve">eady find on our website a </w:t>
      </w:r>
      <w:r w:rsidRPr="00AD392E">
        <w:rPr>
          <w:lang w:val="en-GB"/>
        </w:rPr>
        <w:t>version of the sur</w:t>
      </w:r>
      <w:r w:rsidR="001A017C">
        <w:rPr>
          <w:lang w:val="en-GB"/>
        </w:rPr>
        <w:t>vey</w:t>
      </w:r>
      <w:r w:rsidR="00C17509" w:rsidRPr="00C17509">
        <w:rPr>
          <w:lang w:val="en-US"/>
        </w:rPr>
        <w:t xml:space="preserve"> </w:t>
      </w:r>
      <w:hyperlink r:id="rId9" w:history="1">
        <w:r w:rsidR="00536074" w:rsidRPr="007D30B9">
          <w:rPr>
            <w:rStyle w:val="Lienhypertexte"/>
            <w:lang w:val="en-US"/>
          </w:rPr>
          <w:t>http://supplychaininitiative.eu/news/questionnaire-2016-annual-compliance-survey</w:t>
        </w:r>
      </w:hyperlink>
      <w:r w:rsidRPr="00AD392E">
        <w:rPr>
          <w:lang w:val="en-GB"/>
        </w:rPr>
        <w:t>.</w:t>
      </w:r>
      <w:r w:rsidR="00536074">
        <w:rPr>
          <w:lang w:val="en-GB"/>
        </w:rPr>
        <w:t xml:space="preserve"> </w:t>
      </w:r>
      <w:r w:rsidR="001A017C">
        <w:rPr>
          <w:lang w:val="en-GB"/>
        </w:rPr>
        <w:t>The questionnaire will be available</w:t>
      </w:r>
      <w:r w:rsidR="000B009B">
        <w:rPr>
          <w:lang w:val="en-GB"/>
        </w:rPr>
        <w:t xml:space="preserve"> shortly</w:t>
      </w:r>
      <w:r w:rsidR="001A017C">
        <w:rPr>
          <w:lang w:val="en-GB"/>
        </w:rPr>
        <w:t xml:space="preserve"> in all EU languages</w:t>
      </w:r>
      <w:r w:rsidR="009A5BD6">
        <w:rPr>
          <w:lang w:val="en-GB"/>
        </w:rPr>
        <w:t>.</w:t>
      </w:r>
    </w:p>
    <w:p w:rsidR="00A05E76" w:rsidRPr="00AD392E" w:rsidRDefault="00A05E76" w:rsidP="00A05E76">
      <w:pPr>
        <w:jc w:val="both"/>
        <w:rPr>
          <w:lang w:val="en-GB"/>
        </w:rPr>
      </w:pPr>
    </w:p>
    <w:p w:rsidR="00A05E76" w:rsidRPr="00AD392E" w:rsidRDefault="00A05E76" w:rsidP="00A05E76">
      <w:pPr>
        <w:shd w:val="clear" w:color="auto" w:fill="FFFFFF"/>
        <w:jc w:val="both"/>
        <w:rPr>
          <w:b/>
          <w:lang w:val="en-GB"/>
        </w:rPr>
      </w:pPr>
    </w:p>
    <w:p w:rsidR="00A05E76" w:rsidRPr="00AD392E" w:rsidRDefault="00A05E76" w:rsidP="00A05E76">
      <w:pPr>
        <w:shd w:val="clear" w:color="auto" w:fill="FFFFFF"/>
        <w:jc w:val="both"/>
        <w:rPr>
          <w:b/>
          <w:lang w:val="en-GB"/>
        </w:rPr>
      </w:pPr>
      <w:r w:rsidRPr="00AD392E">
        <w:rPr>
          <w:b/>
          <w:lang w:val="en-GB"/>
        </w:rPr>
        <w:t>EU reporting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lastRenderedPageBreak/>
        <w:t xml:space="preserve">The results </w:t>
      </w:r>
      <w:r>
        <w:rPr>
          <w:lang w:val="en-GB"/>
        </w:rPr>
        <w:t>of</w:t>
      </w:r>
      <w:r w:rsidRPr="00AD392E">
        <w:rPr>
          <w:lang w:val="en-GB"/>
        </w:rPr>
        <w:t xml:space="preserve"> the online survey will be </w:t>
      </w:r>
      <w:r>
        <w:rPr>
          <w:lang w:val="en-GB"/>
        </w:rPr>
        <w:t xml:space="preserve">made anonymous and </w:t>
      </w:r>
      <w:r w:rsidRPr="00AD392E">
        <w:rPr>
          <w:lang w:val="en-GB"/>
        </w:rPr>
        <w:t xml:space="preserve">aggregated by Dedicated. The findings of the survey will be made available in </w:t>
      </w:r>
      <w:r w:rsidR="00C874F0">
        <w:rPr>
          <w:lang w:val="en-GB"/>
        </w:rPr>
        <w:t>January 2017</w:t>
      </w:r>
      <w:r w:rsidRPr="00AD392E">
        <w:rPr>
          <w:lang w:val="en-GB"/>
        </w:rPr>
        <w:t xml:space="preserve"> </w:t>
      </w:r>
      <w:r>
        <w:rPr>
          <w:lang w:val="en-GB"/>
        </w:rPr>
        <w:t>as part of</w:t>
      </w:r>
      <w:r w:rsidR="001A017C">
        <w:rPr>
          <w:lang w:val="en-GB"/>
        </w:rPr>
        <w:t xml:space="preserve"> t</w:t>
      </w:r>
      <w:r w:rsidRPr="00AD392E">
        <w:rPr>
          <w:lang w:val="en-GB"/>
        </w:rPr>
        <w:t>he Supply Chain Initiative’s annual report.</w:t>
      </w:r>
      <w:r>
        <w:rPr>
          <w:lang w:val="en-GB"/>
        </w:rPr>
        <w:t xml:space="preserve">  As participation in the survey is mandatory, the European institutions will expect us to base our report on 100% of the national operating companies of all registered companies.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 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Please contact me if you have any questions regarding the upcoming survey on the</w:t>
      </w:r>
      <w:r w:rsidR="001A017C">
        <w:rPr>
          <w:lang w:val="en-GB"/>
        </w:rPr>
        <w:t xml:space="preserve"> implementation of t</w:t>
      </w:r>
      <w:r>
        <w:rPr>
          <w:lang w:val="en-GB"/>
        </w:rPr>
        <w:t>he</w:t>
      </w:r>
      <w:r w:rsidRPr="00AD392E">
        <w:rPr>
          <w:lang w:val="en-GB"/>
        </w:rPr>
        <w:t xml:space="preserve"> </w:t>
      </w:r>
      <w:r w:rsidR="001E5967">
        <w:rPr>
          <w:lang w:val="en-GB"/>
        </w:rPr>
        <w:t>SCI</w:t>
      </w:r>
      <w:r w:rsidRPr="00AD392E">
        <w:rPr>
          <w:lang w:val="en-GB"/>
        </w:rPr>
        <w:t>. On behalf of the Governance Group</w:t>
      </w:r>
      <w:r>
        <w:rPr>
          <w:lang w:val="en-GB"/>
        </w:rPr>
        <w:t>,</w:t>
      </w:r>
      <w:r w:rsidRPr="00AD392E">
        <w:rPr>
          <w:lang w:val="en-GB"/>
        </w:rPr>
        <w:t xml:space="preserve"> I thank you very much in advance.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 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  <w:r w:rsidRPr="00AD392E">
        <w:rPr>
          <w:lang w:val="en-GB"/>
        </w:rPr>
        <w:t>Kind regards,</w:t>
      </w:r>
    </w:p>
    <w:p w:rsidR="00A05E76" w:rsidRPr="00AD392E" w:rsidRDefault="00A05E76" w:rsidP="00A05E76">
      <w:pPr>
        <w:shd w:val="clear" w:color="auto" w:fill="FFFFFF"/>
        <w:jc w:val="both"/>
        <w:rPr>
          <w:lang w:val="en-GB"/>
        </w:rPr>
      </w:pPr>
    </w:p>
    <w:p w:rsidR="008E676B" w:rsidRPr="001C172C" w:rsidRDefault="001C172C">
      <w:pPr>
        <w:rPr>
          <w:lang w:val="en-US"/>
        </w:rPr>
      </w:pPr>
      <w:r w:rsidRPr="001C172C">
        <w:rPr>
          <w:lang w:val="en-US"/>
        </w:rPr>
        <w:t>The Secretariat of the Supply</w:t>
      </w:r>
      <w:r>
        <w:rPr>
          <w:lang w:val="en-US"/>
        </w:rPr>
        <w:t xml:space="preserve"> Chain Initiative</w:t>
      </w:r>
      <w:bookmarkStart w:id="1" w:name="_GoBack"/>
      <w:bookmarkEnd w:id="1"/>
    </w:p>
    <w:sectPr w:rsidR="008E676B" w:rsidRPr="001C172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0D" w:rsidRDefault="007C3A0D" w:rsidP="00A05E76">
      <w:r>
        <w:separator/>
      </w:r>
    </w:p>
  </w:endnote>
  <w:endnote w:type="continuationSeparator" w:id="0">
    <w:p w:rsidR="007C3A0D" w:rsidRDefault="007C3A0D" w:rsidP="00A05E76">
      <w:r>
        <w:continuationSeparator/>
      </w:r>
    </w:p>
  </w:endnote>
  <w:endnote w:id="1">
    <w:p w:rsidR="00A05E76" w:rsidRPr="00747853" w:rsidRDefault="00A05E76" w:rsidP="00A05E76">
      <w:pPr>
        <w:pStyle w:val="Notedefin"/>
        <w:rPr>
          <w:lang w:val="en-US"/>
        </w:rPr>
      </w:pPr>
      <w:r w:rsidRPr="009C05FC">
        <w:rPr>
          <w:rStyle w:val="Appeldenotedefin"/>
        </w:rPr>
        <w:endnoteRef/>
      </w:r>
      <w:r w:rsidRPr="009C05FC">
        <w:rPr>
          <w:lang w:val="en-US"/>
        </w:rPr>
        <w:t xml:space="preserve"> See </w:t>
      </w:r>
      <w:hyperlink r:id="rId1" w:history="1">
        <w:r w:rsidR="00592BD4" w:rsidRPr="00592BD4">
          <w:rPr>
            <w:rStyle w:val="Lienhypertexte"/>
            <w:lang w:val="en-US"/>
          </w:rPr>
          <w:t>http://www.supplychaininitiative.eu/about-initiative/framework</w:t>
        </w:r>
      </w:hyperlink>
      <w:r>
        <w:rPr>
          <w:lang w:val="en-US"/>
        </w:rPr>
        <w:t xml:space="preserve"> </w:t>
      </w:r>
      <w:r w:rsidRPr="009C05FC">
        <w:rPr>
          <w:lang w:val="en-US"/>
        </w:rPr>
        <w:t>p.9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0D" w:rsidRDefault="007C3A0D" w:rsidP="00A05E76">
      <w:r>
        <w:separator/>
      </w:r>
    </w:p>
  </w:footnote>
  <w:footnote w:type="continuationSeparator" w:id="0">
    <w:p w:rsidR="007C3A0D" w:rsidRDefault="007C3A0D" w:rsidP="00A0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B47"/>
    <w:multiLevelType w:val="hybridMultilevel"/>
    <w:tmpl w:val="A18AD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6"/>
    <w:rsid w:val="000B009B"/>
    <w:rsid w:val="00181A37"/>
    <w:rsid w:val="001A017C"/>
    <w:rsid w:val="001C172C"/>
    <w:rsid w:val="001E5967"/>
    <w:rsid w:val="002B760D"/>
    <w:rsid w:val="004A659E"/>
    <w:rsid w:val="00536074"/>
    <w:rsid w:val="00592BD4"/>
    <w:rsid w:val="007C3A0D"/>
    <w:rsid w:val="00885A3A"/>
    <w:rsid w:val="008E2E5E"/>
    <w:rsid w:val="008E676B"/>
    <w:rsid w:val="009A5B64"/>
    <w:rsid w:val="009A5BD6"/>
    <w:rsid w:val="00A05E76"/>
    <w:rsid w:val="00A4406B"/>
    <w:rsid w:val="00C1611A"/>
    <w:rsid w:val="00C17509"/>
    <w:rsid w:val="00C874F0"/>
    <w:rsid w:val="00D50281"/>
    <w:rsid w:val="00D96E27"/>
    <w:rsid w:val="00D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76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5E7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A05E76"/>
    <w:pPr>
      <w:autoSpaceDE w:val="0"/>
      <w:autoSpaceDN w:val="0"/>
    </w:pPr>
    <w:rPr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05E7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5E76"/>
    <w:rPr>
      <w:rFonts w:ascii="Calibri" w:hAnsi="Calibri" w:cs="Calibri"/>
      <w:sz w:val="20"/>
      <w:szCs w:val="20"/>
      <w:lang w:eastAsia="fr-BE"/>
    </w:rPr>
  </w:style>
  <w:style w:type="character" w:styleId="Appeldenotedefin">
    <w:name w:val="endnote reference"/>
    <w:basedOn w:val="Policepardfaut"/>
    <w:uiPriority w:val="99"/>
    <w:semiHidden/>
    <w:unhideWhenUsed/>
    <w:rsid w:val="00A05E7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1A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76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5E7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A05E76"/>
    <w:pPr>
      <w:autoSpaceDE w:val="0"/>
      <w:autoSpaceDN w:val="0"/>
    </w:pPr>
    <w:rPr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05E7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5E76"/>
    <w:rPr>
      <w:rFonts w:ascii="Calibri" w:hAnsi="Calibri" w:cs="Calibri"/>
      <w:sz w:val="20"/>
      <w:szCs w:val="20"/>
      <w:lang w:eastAsia="fr-BE"/>
    </w:rPr>
  </w:style>
  <w:style w:type="character" w:styleId="Appeldenotedefin">
    <w:name w:val="endnote reference"/>
    <w:basedOn w:val="Policepardfaut"/>
    <w:uiPriority w:val="99"/>
    <w:semiHidden/>
    <w:unhideWhenUsed/>
    <w:rsid w:val="00A05E7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1A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lychaininitiative.eu/news/questionnaire-2016-annual-compliance-survey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lychaininitiative.eu/about-initiative/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9</cp:revision>
  <dcterms:created xsi:type="dcterms:W3CDTF">2015-06-22T14:43:00Z</dcterms:created>
  <dcterms:modified xsi:type="dcterms:W3CDTF">2016-05-09T12:57:00Z</dcterms:modified>
</cp:coreProperties>
</file>